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3174F" w14:textId="6EED865A" w:rsidR="006167A0" w:rsidRDefault="00DD0E6D" w:rsidP="00DD0E6D">
      <w:pPr>
        <w:spacing w:after="0" w:line="240" w:lineRule="auto"/>
        <w:ind w:firstLine="709"/>
        <w:jc w:val="right"/>
        <w:rPr>
          <w:rFonts w:ascii="Verdana" w:hAnsi="Verdana"/>
          <w:i/>
          <w:sz w:val="22"/>
          <w:szCs w:val="22"/>
        </w:rPr>
      </w:pPr>
      <w:proofErr w:type="spellStart"/>
      <w:r>
        <w:rPr>
          <w:rFonts w:ascii="Verdana" w:hAnsi="Verdana"/>
          <w:i/>
          <w:sz w:val="22"/>
          <w:szCs w:val="22"/>
        </w:rPr>
        <w:t>а</w:t>
      </w:r>
      <w:r w:rsidR="006167A0" w:rsidRPr="00DD0E6D">
        <w:rPr>
          <w:rFonts w:ascii="Verdana" w:hAnsi="Verdana"/>
          <w:i/>
          <w:sz w:val="22"/>
          <w:szCs w:val="22"/>
        </w:rPr>
        <w:t>.</w:t>
      </w:r>
      <w:r>
        <w:rPr>
          <w:rFonts w:ascii="Verdana" w:hAnsi="Verdana"/>
          <w:i/>
          <w:sz w:val="22"/>
          <w:szCs w:val="22"/>
        </w:rPr>
        <w:t>с</w:t>
      </w:r>
      <w:proofErr w:type="spellEnd"/>
      <w:r w:rsidR="006167A0" w:rsidRPr="00DD0E6D">
        <w:rPr>
          <w:rFonts w:ascii="Verdana" w:hAnsi="Verdana"/>
          <w:i/>
          <w:sz w:val="22"/>
          <w:szCs w:val="22"/>
        </w:rPr>
        <w:t xml:space="preserve">. </w:t>
      </w:r>
      <w:proofErr w:type="spellStart"/>
      <w:r>
        <w:rPr>
          <w:rFonts w:ascii="Verdana" w:hAnsi="Verdana"/>
          <w:i/>
          <w:sz w:val="22"/>
          <w:szCs w:val="22"/>
        </w:rPr>
        <w:t>к</w:t>
      </w:r>
      <w:r w:rsidR="006167A0" w:rsidRPr="00DD0E6D">
        <w:rPr>
          <w:rFonts w:ascii="Verdana" w:hAnsi="Verdana"/>
          <w:i/>
          <w:sz w:val="22"/>
          <w:szCs w:val="22"/>
        </w:rPr>
        <w:t>аленбе</w:t>
      </w:r>
      <w:r>
        <w:rPr>
          <w:rFonts w:ascii="Verdana" w:hAnsi="Verdana"/>
          <w:i/>
          <w:sz w:val="22"/>
          <w:szCs w:val="22"/>
        </w:rPr>
        <w:t>т</w:t>
      </w:r>
      <w:proofErr w:type="spellEnd"/>
    </w:p>
    <w:p w14:paraId="4BDCE257" w14:textId="2095CAFB" w:rsidR="00DD0E6D" w:rsidRDefault="00DD0E6D" w:rsidP="00DD0E6D">
      <w:pPr>
        <w:spacing w:after="0" w:line="240" w:lineRule="auto"/>
        <w:ind w:firstLine="709"/>
        <w:jc w:val="right"/>
        <w:rPr>
          <w:rFonts w:ascii="Verdana" w:hAnsi="Verdana"/>
          <w:i/>
          <w:iCs/>
          <w:sz w:val="22"/>
          <w:szCs w:val="22"/>
        </w:rPr>
      </w:pPr>
      <w:proofErr w:type="spellStart"/>
      <w:r w:rsidRPr="00DD0E6D">
        <w:rPr>
          <w:rFonts w:ascii="Verdana" w:hAnsi="Verdana"/>
          <w:i/>
          <w:iCs/>
          <w:sz w:val="22"/>
          <w:szCs w:val="22"/>
        </w:rPr>
        <w:t>фгбоу</w:t>
      </w:r>
      <w:proofErr w:type="spellEnd"/>
      <w:r w:rsidRPr="00DD0E6D">
        <w:rPr>
          <w:rFonts w:ascii="Verdana" w:hAnsi="Verdana"/>
          <w:i/>
          <w:iCs/>
          <w:sz w:val="22"/>
          <w:szCs w:val="22"/>
        </w:rPr>
        <w:t xml:space="preserve"> во «</w:t>
      </w:r>
      <w:proofErr w:type="spellStart"/>
      <w:r w:rsidRPr="00DD0E6D">
        <w:rPr>
          <w:rFonts w:ascii="Verdana" w:hAnsi="Verdana"/>
          <w:i/>
          <w:iCs/>
          <w:sz w:val="22"/>
          <w:szCs w:val="22"/>
        </w:rPr>
        <w:t>амгу</w:t>
      </w:r>
      <w:proofErr w:type="spellEnd"/>
      <w:r w:rsidRPr="00DD0E6D">
        <w:rPr>
          <w:rFonts w:ascii="Verdana" w:hAnsi="Verdana"/>
          <w:i/>
          <w:iCs/>
          <w:sz w:val="22"/>
          <w:szCs w:val="22"/>
        </w:rPr>
        <w:t xml:space="preserve">», г. </w:t>
      </w:r>
      <w:proofErr w:type="spellStart"/>
      <w:r w:rsidRPr="00DD0E6D">
        <w:rPr>
          <w:rFonts w:ascii="Verdana" w:hAnsi="Verdana"/>
          <w:i/>
          <w:iCs/>
          <w:sz w:val="22"/>
          <w:szCs w:val="22"/>
        </w:rPr>
        <w:t>благовещенск</w:t>
      </w:r>
      <w:proofErr w:type="spellEnd"/>
    </w:p>
    <w:p w14:paraId="560751F5" w14:textId="77777777" w:rsidR="00DD0E6D" w:rsidRDefault="00DD0E6D" w:rsidP="00DD0E6D">
      <w:pPr>
        <w:spacing w:after="0" w:line="240" w:lineRule="auto"/>
        <w:ind w:firstLine="709"/>
        <w:jc w:val="right"/>
        <w:rPr>
          <w:rFonts w:ascii="Verdana" w:hAnsi="Verdana"/>
          <w:i/>
          <w:iCs/>
          <w:sz w:val="22"/>
          <w:szCs w:val="22"/>
        </w:rPr>
      </w:pPr>
    </w:p>
    <w:p w14:paraId="7F644268" w14:textId="38F4BAD3" w:rsidR="006167A0" w:rsidRDefault="00DD0E6D" w:rsidP="00DD0E6D">
      <w:pPr>
        <w:spacing w:after="0" w:line="240" w:lineRule="auto"/>
        <w:ind w:firstLine="709"/>
        <w:jc w:val="right"/>
        <w:rPr>
          <w:rFonts w:ascii="Verdana" w:hAnsi="Verdana"/>
          <w:i/>
          <w:iCs/>
          <w:sz w:val="22"/>
          <w:szCs w:val="22"/>
        </w:rPr>
      </w:pPr>
      <w:r w:rsidRPr="00DD0E6D">
        <w:rPr>
          <w:rFonts w:ascii="Verdana" w:hAnsi="Verdana"/>
          <w:i/>
          <w:iCs/>
          <w:sz w:val="22"/>
          <w:szCs w:val="22"/>
        </w:rPr>
        <w:t xml:space="preserve">научный руководитель: </w:t>
      </w:r>
      <w:proofErr w:type="spellStart"/>
      <w:r w:rsidRPr="00DD0E6D">
        <w:rPr>
          <w:rFonts w:ascii="Verdana" w:hAnsi="Verdana"/>
          <w:i/>
          <w:iCs/>
          <w:sz w:val="22"/>
          <w:szCs w:val="22"/>
        </w:rPr>
        <w:t>л.в</w:t>
      </w:r>
      <w:proofErr w:type="spellEnd"/>
      <w:r w:rsidRPr="00DD0E6D">
        <w:rPr>
          <w:rFonts w:ascii="Verdana" w:hAnsi="Verdana"/>
          <w:i/>
          <w:iCs/>
          <w:sz w:val="22"/>
          <w:szCs w:val="22"/>
        </w:rPr>
        <w:t xml:space="preserve">. </w:t>
      </w:r>
      <w:proofErr w:type="spellStart"/>
      <w:r w:rsidRPr="00DD0E6D">
        <w:rPr>
          <w:rFonts w:ascii="Verdana" w:hAnsi="Verdana"/>
          <w:i/>
          <w:iCs/>
          <w:sz w:val="22"/>
          <w:szCs w:val="22"/>
        </w:rPr>
        <w:t>рыбакова</w:t>
      </w:r>
      <w:proofErr w:type="spellEnd"/>
      <w:r w:rsidRPr="00DD0E6D">
        <w:rPr>
          <w:rFonts w:ascii="Verdana" w:hAnsi="Verdana"/>
          <w:i/>
          <w:iCs/>
          <w:sz w:val="22"/>
          <w:szCs w:val="22"/>
        </w:rPr>
        <w:t xml:space="preserve">, доцент, канд. техн. </w:t>
      </w:r>
      <w:r>
        <w:rPr>
          <w:rFonts w:ascii="Verdana" w:hAnsi="Verdana"/>
          <w:i/>
          <w:iCs/>
          <w:sz w:val="22"/>
          <w:szCs w:val="22"/>
        </w:rPr>
        <w:t>н</w:t>
      </w:r>
      <w:r w:rsidRPr="00DD0E6D">
        <w:rPr>
          <w:rFonts w:ascii="Verdana" w:hAnsi="Verdana"/>
          <w:i/>
          <w:iCs/>
          <w:sz w:val="22"/>
          <w:szCs w:val="22"/>
        </w:rPr>
        <w:t>аук</w:t>
      </w:r>
    </w:p>
    <w:p w14:paraId="3C08BE0E" w14:textId="77777777" w:rsidR="00DD0E6D" w:rsidRDefault="00DD0E6D" w:rsidP="00DD0E6D">
      <w:pPr>
        <w:spacing w:after="0" w:line="240" w:lineRule="auto"/>
        <w:ind w:firstLine="709"/>
        <w:jc w:val="right"/>
        <w:rPr>
          <w:rFonts w:ascii="Verdana" w:hAnsi="Verdana"/>
          <w:i/>
          <w:sz w:val="22"/>
          <w:szCs w:val="22"/>
        </w:rPr>
      </w:pPr>
    </w:p>
    <w:p w14:paraId="13DFB609" w14:textId="1935C778" w:rsidR="00DD0E6D" w:rsidRDefault="00DD0E6D" w:rsidP="00DD0E6D">
      <w:pPr>
        <w:spacing w:after="0" w:line="240" w:lineRule="auto"/>
        <w:ind w:firstLine="709"/>
        <w:jc w:val="both"/>
        <w:rPr>
          <w:rFonts w:ascii="Verdana" w:hAnsi="Verdana"/>
          <w:b/>
          <w:bCs/>
          <w:sz w:val="22"/>
          <w:szCs w:val="22"/>
        </w:rPr>
      </w:pPr>
      <w:r w:rsidRPr="00DD0E6D">
        <w:rPr>
          <w:rFonts w:ascii="Verdana" w:hAnsi="Verdana"/>
          <w:b/>
          <w:bCs/>
          <w:sz w:val="22"/>
          <w:szCs w:val="22"/>
        </w:rPr>
        <w:t>КАДРОВЫЙ ДЕФИЦИТ В МАЛОМ ГОРОДЕ: КАК ПЕРЕСМОТР ЗАДАЧ ЗАМЕНЯЕТ ДЕНЬГИ</w:t>
      </w:r>
    </w:p>
    <w:p w14:paraId="7F0F8064" w14:textId="77777777" w:rsidR="00DD0E6D" w:rsidRPr="00DD0E6D" w:rsidRDefault="00DD0E6D" w:rsidP="00DD0E6D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6658344B" w14:textId="3CED7AC7" w:rsidR="00DD0E6D" w:rsidRDefault="00DD0E6D" w:rsidP="00B97748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  <w:r w:rsidRPr="00DD0E6D">
        <w:rPr>
          <w:rFonts w:ascii="Verdana" w:hAnsi="Verdana"/>
          <w:sz w:val="22"/>
          <w:szCs w:val="22"/>
        </w:rPr>
        <w:t>Аннотация. Эта статья написана по следам моей курсовой работы начала 2026 года. Я исследовала сектор по бюджету Финансового управления администрации города Зея Амурской области и пыталась понять, почему при формально полном штате одна ставка пустует уже несколько месяцев, а оставшиеся сотрудники работают с перегрузкой. Оказалось, главные причины — не зарплата, а отсутствие внятной адаптации, неравномерное распределение задач и стиль управления, не адаптированный под дефицит. Я предлагаю решение, которое не требует бюджета и даёт результат за полтора месяца.</w:t>
      </w:r>
    </w:p>
    <w:p w14:paraId="4F6BA3CC" w14:textId="5241AF43" w:rsidR="00DD0E6D" w:rsidRPr="00B97748" w:rsidRDefault="00DD0E6D" w:rsidP="00B97748">
      <w:pPr>
        <w:spacing w:after="0" w:line="240" w:lineRule="auto"/>
        <w:ind w:firstLine="709"/>
        <w:jc w:val="both"/>
        <w:rPr>
          <w:rFonts w:ascii="Verdana" w:hAnsi="Verdana"/>
          <w:i/>
          <w:iCs/>
          <w:sz w:val="22"/>
          <w:szCs w:val="22"/>
        </w:rPr>
      </w:pPr>
      <w:r w:rsidRPr="00DD0E6D">
        <w:rPr>
          <w:rFonts w:ascii="Verdana" w:hAnsi="Verdana"/>
          <w:i/>
          <w:iCs/>
          <w:sz w:val="22"/>
          <w:szCs w:val="22"/>
        </w:rPr>
        <w:t>Ключевые слова: кадровый дефицит, бюджетная сфера, город Зея, перегрузка сотрудников, тайм-менеджмент.</w:t>
      </w:r>
    </w:p>
    <w:p w14:paraId="5F48E454" w14:textId="3E7EA5EA" w:rsidR="006167A0" w:rsidRPr="006167A0" w:rsidRDefault="006167A0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sz w:val="22"/>
          <w:szCs w:val="22"/>
        </w:rPr>
        <w:t xml:space="preserve">Когда я только взялась за эту тему, я рассуждала как большинство: зарплаты маленькие </w:t>
      </w:r>
      <w:r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молодёжь не идёт </w:t>
      </w:r>
      <w:proofErr w:type="gramStart"/>
      <w:r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вот</w:t>
      </w:r>
      <w:proofErr w:type="gramEnd"/>
      <w:r w:rsidRPr="006167A0">
        <w:rPr>
          <w:rFonts w:ascii="Verdana" w:hAnsi="Verdana"/>
          <w:sz w:val="22"/>
          <w:szCs w:val="22"/>
        </w:rPr>
        <w:t xml:space="preserve"> и дефицит. Но чем глубже я погружалась в документы и беседы с сотрудниками, тем яснее становилось: схема гораздо сложнее и интереснее.</w:t>
      </w:r>
    </w:p>
    <w:p w14:paraId="7A867AB0" w14:textId="62593781" w:rsidR="006167A0" w:rsidRPr="006167A0" w:rsidRDefault="006167A0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b/>
          <w:bCs/>
          <w:sz w:val="22"/>
          <w:szCs w:val="22"/>
        </w:rPr>
        <w:t xml:space="preserve">Что происходит в секторе по </w:t>
      </w:r>
      <w:proofErr w:type="gramStart"/>
      <w:r w:rsidRPr="006167A0">
        <w:rPr>
          <w:rFonts w:ascii="Verdana" w:hAnsi="Verdana"/>
          <w:b/>
          <w:bCs/>
          <w:sz w:val="22"/>
          <w:szCs w:val="22"/>
        </w:rPr>
        <w:t>бюджету ?</w:t>
      </w:r>
      <w:proofErr w:type="gramEnd"/>
      <w:r w:rsidRPr="006167A0">
        <w:rPr>
          <w:rFonts w:ascii="Verdana" w:hAnsi="Verdana"/>
          <w:sz w:val="22"/>
          <w:szCs w:val="22"/>
        </w:rPr>
        <w:t xml:space="preserve"> Сектор по бюджету </w:t>
      </w:r>
      <w:r>
        <w:rPr>
          <w:rFonts w:ascii="Verdana" w:hAnsi="Verdana"/>
          <w:sz w:val="22"/>
          <w:szCs w:val="22"/>
        </w:rPr>
        <w:t>это</w:t>
      </w:r>
      <w:r w:rsidRPr="006167A0">
        <w:rPr>
          <w:rFonts w:ascii="Verdana" w:hAnsi="Verdana"/>
          <w:sz w:val="22"/>
          <w:szCs w:val="22"/>
        </w:rPr>
        <w:t xml:space="preserve"> ключевое подразделение Финансового управления города Зея. Именно здесь формируют и исполняют местный бюджет. Штат </w:t>
      </w:r>
      <w:r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одиннадцать человек, но реально работает десять. Одна ставка главного специалиста пустует месяцами. HR-службы нет, искать некого, а если новый человек приходит </w:t>
      </w:r>
      <w:r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быстро уходит. Нагрузка на оставшихся выросла на 15</w:t>
      </w:r>
      <w:r>
        <w:rPr>
          <w:rFonts w:ascii="Verdana" w:hAnsi="Verdana"/>
          <w:sz w:val="22"/>
          <w:szCs w:val="22"/>
        </w:rPr>
        <w:t xml:space="preserve"> </w:t>
      </w:r>
      <w:r w:rsidRPr="006167A0">
        <w:rPr>
          <w:rFonts w:ascii="Verdana" w:hAnsi="Verdana"/>
          <w:sz w:val="22"/>
          <w:szCs w:val="22"/>
        </w:rPr>
        <w:t xml:space="preserve">%, а в отчётные периоды достигает 40% сверх нормы. Средний возраст коллектива </w:t>
      </w:r>
      <w:r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47 лет. Это не «старость», это сигнал: через 5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10 лет самые опытные уйдут на пенсию, а замены не будет. Текучесть за два года </w:t>
      </w:r>
      <w:r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три человека, для маленького сектора это много. И, пожалуй, самое тревожное: внутри уже никто не верил, что ситуацию можно изменить. Просто терпели.</w:t>
      </w:r>
    </w:p>
    <w:p w14:paraId="50D231A3" w14:textId="668BD615" w:rsidR="006167A0" w:rsidRPr="00E14DC1" w:rsidRDefault="006167A0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b/>
          <w:bCs/>
          <w:sz w:val="22"/>
          <w:szCs w:val="22"/>
        </w:rPr>
        <w:t>Наблюдения и первые открыти</w:t>
      </w:r>
      <w:r>
        <w:rPr>
          <w:rFonts w:ascii="Verdana" w:hAnsi="Verdana"/>
          <w:b/>
          <w:bCs/>
          <w:sz w:val="22"/>
          <w:szCs w:val="22"/>
        </w:rPr>
        <w:t>я.</w:t>
      </w:r>
      <w:r w:rsidRPr="006167A0">
        <w:rPr>
          <w:rFonts w:ascii="Verdana" w:hAnsi="Verdana"/>
          <w:sz w:val="22"/>
          <w:szCs w:val="22"/>
        </w:rPr>
        <w:t xml:space="preserve"> Начала я с простого наблюдения. Сидела в кабинете, смотрела, кто чем занят. И заметила странную вещь: одни и те же отчёты перепроверяют три человека. Один делает таблицу, второй сводит, третий сверяет с прошлым периодом. Двое при этом жалуются, что не успевают, а третий сидит спокойно. Проблема не только в том, что одного человека не хватает. Проблема в том, что задачи распределены неравномерно и нелогично. И никто уже не помнит, почему так сложилось,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просто «так исторически делали».</w:t>
      </w:r>
    </w:p>
    <w:p w14:paraId="331F85D6" w14:textId="6E1BEA12" w:rsidR="006167A0" w:rsidRPr="006167A0" w:rsidRDefault="006167A0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b/>
          <w:bCs/>
          <w:sz w:val="22"/>
          <w:szCs w:val="22"/>
        </w:rPr>
        <w:t>Системный анализ: как я искала корни</w:t>
      </w:r>
      <w:r>
        <w:rPr>
          <w:rFonts w:ascii="Verdana" w:hAnsi="Verdana"/>
          <w:b/>
          <w:bCs/>
          <w:sz w:val="22"/>
          <w:szCs w:val="22"/>
        </w:rPr>
        <w:t>.</w:t>
      </w:r>
      <w:r w:rsidRPr="006167A0">
        <w:rPr>
          <w:rFonts w:ascii="Verdana" w:hAnsi="Verdana"/>
          <w:sz w:val="22"/>
          <w:szCs w:val="22"/>
        </w:rPr>
        <w:t xml:space="preserve"> Дальше я применила классические инструменты системного анализа. Построила диаграмму Исикавы </w:t>
      </w:r>
      <w:r w:rsidR="00E14DC1" w:rsidRPr="00DD0E6D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«рыбный скелет» для причин. Выделила пять групп факторов: организация труда, система мотивации, адаптация новичков, психологический климат и внешние обстоятельства. Затем перешла к дереву причин. И здесь всплыла цепочка, которая многое объяснила.</w:t>
      </w:r>
    </w:p>
    <w:p w14:paraId="5B5E2C52" w14:textId="3B5734B7" w:rsidR="006167A0" w:rsidRPr="006167A0" w:rsidRDefault="006167A0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sz w:val="22"/>
          <w:szCs w:val="22"/>
        </w:rPr>
        <w:t xml:space="preserve">Высокая нагрузка оказалась не корнем, а веткой. Корень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в отсутствии системы ввода новичка в должность. Нового сотрудника просто сажают за стол и говорят: «Делай как все». Он не понимает процесс, стесняется спрашивать, ошибается, получает замечания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и уходит. Замкнутый круг. Если бы кто-то потратил всего неделю на создание простого чек-листа «первые шаги для новичка», эффект был бы огромным. Но никто этого не делает, потому что все заняты текучкой.</w:t>
      </w:r>
    </w:p>
    <w:p w14:paraId="48075C97" w14:textId="36D80A86" w:rsidR="006167A0" w:rsidRPr="00DD0E6D" w:rsidRDefault="006167A0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b/>
          <w:bCs/>
          <w:sz w:val="22"/>
          <w:szCs w:val="22"/>
        </w:rPr>
        <w:lastRenderedPageBreak/>
        <w:t xml:space="preserve">Эксперты меня </w:t>
      </w:r>
      <w:proofErr w:type="gramStart"/>
      <w:r w:rsidRPr="006167A0">
        <w:rPr>
          <w:rFonts w:ascii="Verdana" w:hAnsi="Verdana"/>
          <w:b/>
          <w:bCs/>
          <w:sz w:val="22"/>
          <w:szCs w:val="22"/>
        </w:rPr>
        <w:t>удивили !</w:t>
      </w:r>
      <w:proofErr w:type="gramEnd"/>
      <w:r w:rsidRPr="006167A0">
        <w:rPr>
          <w:rFonts w:ascii="Verdana" w:hAnsi="Verdana"/>
          <w:sz w:val="22"/>
          <w:szCs w:val="22"/>
        </w:rPr>
        <w:t xml:space="preserve"> Самый неожиданный этап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экспертная оценка. Я собрала пять человек: начальника управления, его заместителя (лицо, принимающее решение), начальника сектора, бухгалтера и программиста. Попросила их проранжировать семь факторов, которые могут влиять на кадровый дефицит. Я ожидала, что на первом месте окажется зарплата. А эксперты поставили её на последнее.</w:t>
      </w:r>
    </w:p>
    <w:p w14:paraId="5D77D682" w14:textId="77777777" w:rsidR="006167A0" w:rsidRPr="006167A0" w:rsidRDefault="006167A0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sz w:val="22"/>
          <w:szCs w:val="22"/>
        </w:rPr>
        <w:t>Первое место занял стиль управления. Люди говорили: «Когда нас мало, нельзя требовать так же, как при полном штате. Нужна гибкость, но её нет». Это было для меня моментом истины. Начальник требует отчёты в те же сроки, что и раньше, просто по привычке, а сотрудники воспринимают это как «нас не слышат».</w:t>
      </w:r>
    </w:p>
    <w:p w14:paraId="596D2845" w14:textId="4C70F55E" w:rsidR="006167A0" w:rsidRPr="006167A0" w:rsidRDefault="006167A0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sz w:val="22"/>
          <w:szCs w:val="22"/>
        </w:rPr>
        <w:t xml:space="preserve">Второе место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отсутствие системы адаптации. Никто внятно не мог объяснить, как вводить нового человека в должность. Третье место — неравномерная нагрузка. Коэффициент </w:t>
      </w:r>
      <w:proofErr w:type="spellStart"/>
      <w:r w:rsidRPr="006167A0">
        <w:rPr>
          <w:rFonts w:ascii="Verdana" w:hAnsi="Verdana"/>
          <w:sz w:val="22"/>
          <w:szCs w:val="22"/>
        </w:rPr>
        <w:t>конкордации</w:t>
      </w:r>
      <w:proofErr w:type="spellEnd"/>
      <w:r w:rsidRPr="006167A0">
        <w:rPr>
          <w:rFonts w:ascii="Verdana" w:hAnsi="Verdana"/>
          <w:sz w:val="22"/>
          <w:szCs w:val="22"/>
        </w:rPr>
        <w:t xml:space="preserve"> (показатель согласованности экспертов) составил 68,6% </w:t>
      </w:r>
      <w:proofErr w:type="gramStart"/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это</w:t>
      </w:r>
      <w:proofErr w:type="gramEnd"/>
      <w:r w:rsidRPr="006167A0">
        <w:rPr>
          <w:rFonts w:ascii="Verdana" w:hAnsi="Verdana"/>
          <w:sz w:val="22"/>
          <w:szCs w:val="22"/>
        </w:rPr>
        <w:t xml:space="preserve"> высокая цифра, значит, результатам можно доверять.</w:t>
      </w:r>
    </w:p>
    <w:p w14:paraId="0A122148" w14:textId="485D283D" w:rsidR="006167A0" w:rsidRPr="006167A0" w:rsidRDefault="006167A0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b/>
          <w:bCs/>
          <w:sz w:val="22"/>
          <w:szCs w:val="22"/>
        </w:rPr>
        <w:t xml:space="preserve">Почему я отказалась от «дорогих» </w:t>
      </w:r>
      <w:proofErr w:type="gramStart"/>
      <w:r w:rsidRPr="006167A0">
        <w:rPr>
          <w:rFonts w:ascii="Verdana" w:hAnsi="Verdana"/>
          <w:b/>
          <w:bCs/>
          <w:sz w:val="22"/>
          <w:szCs w:val="22"/>
        </w:rPr>
        <w:t>решений ?</w:t>
      </w:r>
      <w:proofErr w:type="gramEnd"/>
      <w:r w:rsidRPr="006167A0">
        <w:rPr>
          <w:rFonts w:ascii="Verdana" w:hAnsi="Verdana"/>
          <w:sz w:val="22"/>
          <w:szCs w:val="22"/>
        </w:rPr>
        <w:t xml:space="preserve"> После экспертной оценки я окончательно поняла: решение должно быть не про деньги, а про пересборку процессов. Даже если бы завтра появилась возможность поднять зарплату вдвое, новые люди всё равно не задержались бы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система выплюнет их через три месяца. Сначала нужно навести порядок в процессах, а деньги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следующий шаг.</w:t>
      </w:r>
    </w:p>
    <w:p w14:paraId="74938C50" w14:textId="29EBE835" w:rsidR="006167A0" w:rsidRPr="006167A0" w:rsidRDefault="006167A0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sz w:val="22"/>
          <w:szCs w:val="22"/>
        </w:rPr>
        <w:t xml:space="preserve">Я сформулировала четыре альтернативы. Первая </w:t>
      </w:r>
      <w:r w:rsidR="00E14DC1" w:rsidRPr="00DD0E6D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бездействие, терпеть дальше. Вторая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наставничество: закреплять за новым опытного сотрудника с премией или отгулами. Третья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автоматизация части рутинных операций. Четвёртая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пересмотр распределения задач плюс внедрение элементов тайм-менеджмента.</w:t>
      </w:r>
    </w:p>
    <w:p w14:paraId="5B7ACC00" w14:textId="4A20B72E" w:rsidR="006167A0" w:rsidRPr="006167A0" w:rsidRDefault="006167A0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sz w:val="22"/>
          <w:szCs w:val="22"/>
        </w:rPr>
        <w:t xml:space="preserve">Автоматизация звучит красиво, но для маленького города и бюджетного учреждения это пока фантастика. Нет денег, нет свободных технических специалистов. Пока раскачают процесс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пройдёт год. Наставничество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вещь полезная, но медленная. Нужно найти наставников, обучить их, разработать программу, мотивировать. А у нас нет лишних рук. Наставничество </w:t>
      </w:r>
      <w:r w:rsidR="00E14DC1" w:rsidRPr="00DD0E6D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хороший план Б на будущее, когда станет полегче.</w:t>
      </w:r>
    </w:p>
    <w:p w14:paraId="0AC2E05D" w14:textId="44B6D799" w:rsidR="006167A0" w:rsidRPr="006167A0" w:rsidRDefault="006167A0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b/>
          <w:bCs/>
          <w:sz w:val="22"/>
          <w:szCs w:val="22"/>
        </w:rPr>
        <w:t xml:space="preserve">Как я математически обосновала </w:t>
      </w:r>
      <w:proofErr w:type="gramStart"/>
      <w:r w:rsidRPr="006167A0">
        <w:rPr>
          <w:rFonts w:ascii="Verdana" w:hAnsi="Verdana"/>
          <w:b/>
          <w:bCs/>
          <w:sz w:val="22"/>
          <w:szCs w:val="22"/>
        </w:rPr>
        <w:t>выбор ?</w:t>
      </w:r>
      <w:proofErr w:type="gramEnd"/>
      <w:r w:rsidRPr="006167A0">
        <w:rPr>
          <w:rFonts w:ascii="Verdana" w:hAnsi="Verdana"/>
          <w:b/>
          <w:bCs/>
          <w:sz w:val="22"/>
          <w:szCs w:val="22"/>
        </w:rPr>
        <w:t xml:space="preserve"> </w:t>
      </w:r>
      <w:r w:rsidRPr="006167A0">
        <w:rPr>
          <w:rFonts w:ascii="Verdana" w:hAnsi="Verdana"/>
          <w:sz w:val="22"/>
          <w:szCs w:val="22"/>
        </w:rPr>
        <w:t xml:space="preserve">Для сравнения альтернатив я использовала метод взвешенных критериев. Взяла восемь критериев: реальное снижение дефицита, скорость, финансовые затраты, внешние и внутренние риски, простота внедрения. Веса критериев определил мой ЛПР </w:t>
      </w:r>
      <w:r w:rsidR="00E14DC1" w:rsidRPr="00DD0E6D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заместитель начальника управления. Оценка по пятибалльной шкале.</w:t>
      </w:r>
    </w:p>
    <w:p w14:paraId="7125F9D1" w14:textId="2A248FE3" w:rsidR="006167A0" w:rsidRPr="006167A0" w:rsidRDefault="006167A0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sz w:val="22"/>
          <w:szCs w:val="22"/>
        </w:rPr>
        <w:t xml:space="preserve">Результаты получились такие. По главному критерию (снижение дефицита): наставничество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5, автоматизация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4, пересмотр задач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3, бездействие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1. По скорости: автоматизация и пересмотр задач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5 (полтора месяца), наставничество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4 (3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6 месяцев). По финансам: пересмотр задач и бездействие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5, наставничество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4, автоматизация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2. По управляемости простоте внедрения: пересмотр задач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5, наставничество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4, автоматизация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3.</w:t>
      </w:r>
    </w:p>
    <w:p w14:paraId="58EDC34E" w14:textId="34E1A0AC" w:rsidR="006167A0" w:rsidRPr="006167A0" w:rsidRDefault="006167A0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sz w:val="22"/>
          <w:szCs w:val="22"/>
        </w:rPr>
        <w:t xml:space="preserve">Итоговые суммы: бездействие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11,8 балла. Наставничество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20,8. Автоматизация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17,3. Оптимизация задач и тайм-менеджмент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20,9. Четвёртая альтернатива выиграла с отрывом в 0,1 балла. Но главное не это. Главное </w:t>
      </w:r>
      <w:r w:rsidR="00E14DC1" w:rsidRPr="00DD0E6D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скорость. Полтора месяца против шести. Когда люди уже перегружены, ждать полгода просто нельзя.</w:t>
      </w:r>
    </w:p>
    <w:p w14:paraId="73212A5B" w14:textId="2A78D53A" w:rsidR="006167A0" w:rsidRPr="00DD0E6D" w:rsidRDefault="006167A0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b/>
          <w:bCs/>
          <w:sz w:val="22"/>
          <w:szCs w:val="22"/>
        </w:rPr>
        <w:t xml:space="preserve">Что конкретно я </w:t>
      </w:r>
      <w:proofErr w:type="gramStart"/>
      <w:r w:rsidRPr="006167A0">
        <w:rPr>
          <w:rFonts w:ascii="Verdana" w:hAnsi="Verdana"/>
          <w:b/>
          <w:bCs/>
          <w:sz w:val="22"/>
          <w:szCs w:val="22"/>
        </w:rPr>
        <w:t>предлагаю ?</w:t>
      </w:r>
      <w:proofErr w:type="gramEnd"/>
      <w:r w:rsidR="00E14DC1" w:rsidRPr="00E14DC1">
        <w:rPr>
          <w:rFonts w:ascii="Verdana" w:hAnsi="Verdana"/>
          <w:sz w:val="22"/>
          <w:szCs w:val="22"/>
        </w:rPr>
        <w:t xml:space="preserve"> </w:t>
      </w:r>
      <w:r w:rsidRPr="006167A0">
        <w:rPr>
          <w:rFonts w:ascii="Verdana" w:hAnsi="Verdana"/>
          <w:sz w:val="22"/>
          <w:szCs w:val="22"/>
        </w:rPr>
        <w:t>Решение оформляется приказом начальника управления. План на пять недель.</w:t>
      </w:r>
    </w:p>
    <w:p w14:paraId="5A62ECE7" w14:textId="1968819F" w:rsidR="006167A0" w:rsidRPr="006167A0" w:rsidRDefault="006167A0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sz w:val="22"/>
          <w:szCs w:val="22"/>
        </w:rPr>
        <w:t xml:space="preserve">Первая неделя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анализ должностных обязанностей и реальной загрузки. В процессе выяснилось, например, что ведущий специалист тратит 26 часов на квартальный отчёт при норме 18, потому что несколько раз переделывает из-за </w:t>
      </w:r>
      <w:r w:rsidRPr="006167A0">
        <w:rPr>
          <w:rFonts w:ascii="Verdana" w:hAnsi="Verdana"/>
          <w:sz w:val="22"/>
          <w:szCs w:val="22"/>
        </w:rPr>
        <w:lastRenderedPageBreak/>
        <w:t xml:space="preserve">несогласованности. А другой тратит 12 часов на сбор данных при норме 7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каждый раз запрашивает одно и то же в разных форматах.</w:t>
      </w:r>
    </w:p>
    <w:p w14:paraId="20273FE6" w14:textId="656A3BB4" w:rsidR="006167A0" w:rsidRPr="006167A0" w:rsidRDefault="006167A0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sz w:val="22"/>
          <w:szCs w:val="22"/>
        </w:rPr>
        <w:t xml:space="preserve">Вторая неделя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проект перераспределения задач. Где-то задачи перекинуть, где-то объединить, а где-то вообще отменить, потому что отчёт «для внутреннего пользования» уже никто не читает, но его продолжают делать по привычке.</w:t>
      </w:r>
    </w:p>
    <w:p w14:paraId="1CCB1633" w14:textId="76CACC9A" w:rsidR="006167A0" w:rsidRPr="006167A0" w:rsidRDefault="006167A0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sz w:val="22"/>
          <w:szCs w:val="22"/>
        </w:rPr>
        <w:t xml:space="preserve">Третья неделя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внесение изменений в должностные инструкции. Это формальность, но важная: у сотрудников появляется юридическая определённость, и при проверке не будет вопросов.</w:t>
      </w:r>
    </w:p>
    <w:p w14:paraId="361F6C7C" w14:textId="7FF1221B" w:rsidR="006167A0" w:rsidRPr="006167A0" w:rsidRDefault="006167A0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sz w:val="22"/>
          <w:szCs w:val="22"/>
        </w:rPr>
        <w:t xml:space="preserve">Четвёртая неделя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обучение матрице Эйзенхауэра. Инструмент простой: деление задач на важные-срочные, важные-несрочные, неважные-срочные и неважные-несрочные. Один тренинг на два часа, и человек перестаёт хвататься за всё подряд.</w:t>
      </w:r>
    </w:p>
    <w:p w14:paraId="6E918F3C" w14:textId="4F8B7D63" w:rsidR="006167A0" w:rsidRPr="006167A0" w:rsidRDefault="006167A0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sz w:val="22"/>
          <w:szCs w:val="22"/>
        </w:rPr>
        <w:t xml:space="preserve">Пятая неделя 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внедрение еженедельных планёрок по пятницам на 15 минут. Коротко, без воды. Каждый говорит: что сделал, что планирует, где нужна помощь. Это страшно дисциплинирует и вытаскивает на свет проблемы, о которых начальник мог не знать.</w:t>
      </w:r>
    </w:p>
    <w:p w14:paraId="2C3BAE87" w14:textId="49DF826C" w:rsidR="006167A0" w:rsidRPr="006167A0" w:rsidRDefault="006167A0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Как я снижаю риски</w:t>
      </w:r>
      <w:r w:rsidRPr="006167A0">
        <w:rPr>
          <w:rFonts w:ascii="Verdana" w:hAnsi="Verdana"/>
          <w:b/>
          <w:bCs/>
          <w:sz w:val="22"/>
          <w:szCs w:val="22"/>
        </w:rPr>
        <w:t xml:space="preserve">? </w:t>
      </w:r>
      <w:r w:rsidRPr="006167A0">
        <w:rPr>
          <w:rFonts w:ascii="Verdana" w:hAnsi="Verdana"/>
          <w:sz w:val="22"/>
          <w:szCs w:val="22"/>
        </w:rPr>
        <w:t xml:space="preserve">Главный риск </w:t>
      </w:r>
      <w:r w:rsidR="00E14DC1" w:rsidRPr="00DD0E6D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временной. Люди заняты, могут не найти времени на внедрение. Поэтому я заложила резерв 20</w:t>
      </w:r>
      <w:r w:rsidR="00E14DC1" w:rsidRPr="00E14DC1">
        <w:rPr>
          <w:rFonts w:ascii="Verdana" w:hAnsi="Verdana"/>
          <w:sz w:val="22"/>
          <w:szCs w:val="22"/>
        </w:rPr>
        <w:t xml:space="preserve"> </w:t>
      </w:r>
      <w:r w:rsidRPr="006167A0">
        <w:rPr>
          <w:rFonts w:ascii="Verdana" w:hAnsi="Verdana"/>
          <w:sz w:val="22"/>
          <w:szCs w:val="22"/>
        </w:rPr>
        <w:t xml:space="preserve">% времени (7 дней) и еженедельный контроль со стороны заместителя начальника. Второй риск — сопротивление. Кто-то не захочет менять привычки. Я предлагаю объяснять нововведения не как «ещё одну нагрузку», а как способ избавиться от лишней работы. Третий риск </w:t>
      </w:r>
      <w:r w:rsidR="00E14DC1" w:rsidRPr="00DD0E6D">
        <w:rPr>
          <w:rFonts w:ascii="Verdana" w:hAnsi="Verdana"/>
          <w:sz w:val="22"/>
          <w:szCs w:val="22"/>
        </w:rPr>
        <w:t xml:space="preserve">- </w:t>
      </w:r>
      <w:r w:rsidRPr="006167A0">
        <w:rPr>
          <w:rFonts w:ascii="Verdana" w:hAnsi="Verdana"/>
          <w:sz w:val="22"/>
          <w:szCs w:val="22"/>
        </w:rPr>
        <w:t>формальный подход. Чтобы его избежать, в приказе прописаны конкретные сроки и ответственные.</w:t>
      </w:r>
    </w:p>
    <w:p w14:paraId="08A32F16" w14:textId="482941E4" w:rsidR="006167A0" w:rsidRPr="006167A0" w:rsidRDefault="006167A0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sz w:val="22"/>
          <w:szCs w:val="22"/>
        </w:rPr>
        <w:t xml:space="preserve">Финансовых затрат решение не требует. Технических проблем нет </w:t>
      </w:r>
      <w:proofErr w:type="gramStart"/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это</w:t>
      </w:r>
      <w:proofErr w:type="gramEnd"/>
      <w:r w:rsidRPr="006167A0">
        <w:rPr>
          <w:rFonts w:ascii="Verdana" w:hAnsi="Verdana"/>
          <w:sz w:val="22"/>
          <w:szCs w:val="22"/>
        </w:rPr>
        <w:t xml:space="preserve"> не установка софта.</w:t>
      </w:r>
    </w:p>
    <w:p w14:paraId="24E5BCE3" w14:textId="057D54D6" w:rsidR="006167A0" w:rsidRPr="006167A0" w:rsidRDefault="006167A0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b/>
          <w:bCs/>
          <w:sz w:val="22"/>
          <w:szCs w:val="22"/>
        </w:rPr>
        <w:t xml:space="preserve">Что получится в </w:t>
      </w:r>
      <w:proofErr w:type="gramStart"/>
      <w:r w:rsidRPr="006167A0">
        <w:rPr>
          <w:rFonts w:ascii="Verdana" w:hAnsi="Verdana"/>
          <w:b/>
          <w:bCs/>
          <w:sz w:val="22"/>
          <w:szCs w:val="22"/>
        </w:rPr>
        <w:t>итоге ?</w:t>
      </w:r>
      <w:proofErr w:type="gramEnd"/>
      <w:r w:rsidRPr="006167A0">
        <w:rPr>
          <w:rFonts w:ascii="Verdana" w:hAnsi="Verdana"/>
          <w:sz w:val="22"/>
          <w:szCs w:val="22"/>
        </w:rPr>
        <w:t xml:space="preserve"> По моим расчётам, нагрузка должна снизиться на 10</w:t>
      </w:r>
      <w:r w:rsidR="00E14DC1" w:rsidRP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>12</w:t>
      </w:r>
      <w:r w:rsidR="00E14DC1" w:rsidRPr="00E14DC1">
        <w:rPr>
          <w:rFonts w:ascii="Verdana" w:hAnsi="Verdana"/>
          <w:sz w:val="22"/>
          <w:szCs w:val="22"/>
        </w:rPr>
        <w:t xml:space="preserve"> </w:t>
      </w:r>
      <w:r w:rsidRPr="006167A0">
        <w:rPr>
          <w:rFonts w:ascii="Verdana" w:hAnsi="Verdana"/>
          <w:sz w:val="22"/>
          <w:szCs w:val="22"/>
        </w:rPr>
        <w:t xml:space="preserve">%. Тайм-менеджмент уберёт хаос, перераспределение задач </w:t>
      </w:r>
      <w:r w:rsidR="00E14DC1" w:rsidRPr="00DD0E6D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дублирование. Психологический климат улучшится: перестанут спорить о том, кто за что отвечает. Вакансия, конечно, сама собой не закроется. Но новый сотрудник попадёт в более здоровую систему, где его не бросят одного в первый же день.</w:t>
      </w:r>
    </w:p>
    <w:p w14:paraId="1C8C06F1" w14:textId="7DCF63D4" w:rsidR="006167A0" w:rsidRPr="006167A0" w:rsidRDefault="006167A0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sz w:val="22"/>
          <w:szCs w:val="22"/>
        </w:rPr>
        <w:t xml:space="preserve">Косвенный экономический эффект тоже есть: сокращение сверхурочных </w:t>
      </w:r>
      <w:r w:rsidR="00E14DC1">
        <w:rPr>
          <w:rFonts w:ascii="Arial" w:hAnsi="Arial" w:cs="Arial"/>
          <w:sz w:val="22"/>
          <w:szCs w:val="22"/>
        </w:rPr>
        <w:t>значит</w:t>
      </w:r>
      <w:r w:rsidRPr="006167A0">
        <w:rPr>
          <w:rFonts w:ascii="Verdana" w:hAnsi="Verdana"/>
          <w:sz w:val="22"/>
          <w:szCs w:val="22"/>
        </w:rPr>
        <w:t xml:space="preserve"> </w:t>
      </w:r>
      <w:r w:rsidRPr="006167A0">
        <w:rPr>
          <w:rFonts w:ascii="Verdana" w:hAnsi="Verdana" w:cs="Verdana"/>
          <w:sz w:val="22"/>
          <w:szCs w:val="22"/>
        </w:rPr>
        <w:t>меньше</w:t>
      </w:r>
      <w:r w:rsidRPr="006167A0">
        <w:rPr>
          <w:rFonts w:ascii="Verdana" w:hAnsi="Verdana"/>
          <w:sz w:val="22"/>
          <w:szCs w:val="22"/>
        </w:rPr>
        <w:t xml:space="preserve"> </w:t>
      </w:r>
      <w:r w:rsidRPr="006167A0">
        <w:rPr>
          <w:rFonts w:ascii="Verdana" w:hAnsi="Verdana" w:cs="Verdana"/>
          <w:sz w:val="22"/>
          <w:szCs w:val="22"/>
        </w:rPr>
        <w:t>ошибок</w:t>
      </w:r>
      <w:r w:rsidRPr="006167A0">
        <w:rPr>
          <w:rFonts w:ascii="Verdana" w:hAnsi="Verdana"/>
          <w:sz w:val="22"/>
          <w:szCs w:val="22"/>
        </w:rPr>
        <w:t xml:space="preserve"> </w:t>
      </w:r>
      <w:r w:rsidRPr="006167A0">
        <w:rPr>
          <w:rFonts w:ascii="Verdana" w:hAnsi="Verdana" w:cs="Verdana"/>
          <w:sz w:val="22"/>
          <w:szCs w:val="22"/>
        </w:rPr>
        <w:t>в</w:t>
      </w:r>
      <w:r w:rsidRPr="006167A0">
        <w:rPr>
          <w:rFonts w:ascii="Verdana" w:hAnsi="Verdana"/>
          <w:sz w:val="22"/>
          <w:szCs w:val="22"/>
        </w:rPr>
        <w:t xml:space="preserve"> </w:t>
      </w:r>
      <w:r w:rsidRPr="006167A0">
        <w:rPr>
          <w:rFonts w:ascii="Verdana" w:hAnsi="Verdana" w:cs="Verdana"/>
          <w:sz w:val="22"/>
          <w:szCs w:val="22"/>
        </w:rPr>
        <w:t>отчётности</w:t>
      </w:r>
      <w:r w:rsidRPr="006167A0">
        <w:rPr>
          <w:rFonts w:ascii="Verdana" w:hAnsi="Verdana"/>
          <w:sz w:val="22"/>
          <w:szCs w:val="22"/>
        </w:rPr>
        <w:t xml:space="preserve"> </w:t>
      </w:r>
      <w:r w:rsidR="00E14DC1">
        <w:rPr>
          <w:rFonts w:ascii="Arial" w:hAnsi="Arial" w:cs="Arial"/>
          <w:sz w:val="22"/>
          <w:szCs w:val="22"/>
        </w:rPr>
        <w:t>значит</w:t>
      </w:r>
      <w:r w:rsidRPr="006167A0">
        <w:rPr>
          <w:rFonts w:ascii="Verdana" w:hAnsi="Verdana"/>
          <w:sz w:val="22"/>
          <w:szCs w:val="22"/>
        </w:rPr>
        <w:t xml:space="preserve"> </w:t>
      </w:r>
      <w:r w:rsidRPr="006167A0">
        <w:rPr>
          <w:rFonts w:ascii="Verdana" w:hAnsi="Verdana" w:cs="Verdana"/>
          <w:sz w:val="22"/>
          <w:szCs w:val="22"/>
        </w:rPr>
        <w:t>меньше</w:t>
      </w:r>
      <w:r w:rsidRPr="006167A0">
        <w:rPr>
          <w:rFonts w:ascii="Verdana" w:hAnsi="Verdana"/>
          <w:sz w:val="22"/>
          <w:szCs w:val="22"/>
        </w:rPr>
        <w:t xml:space="preserve"> </w:t>
      </w:r>
      <w:r w:rsidRPr="006167A0">
        <w:rPr>
          <w:rFonts w:ascii="Verdana" w:hAnsi="Verdana" w:cs="Verdana"/>
          <w:sz w:val="22"/>
          <w:szCs w:val="22"/>
        </w:rPr>
        <w:t>штрафов</w:t>
      </w:r>
      <w:r w:rsidRPr="006167A0">
        <w:rPr>
          <w:rFonts w:ascii="Verdana" w:hAnsi="Verdana"/>
          <w:sz w:val="22"/>
          <w:szCs w:val="22"/>
        </w:rPr>
        <w:t xml:space="preserve"> </w:t>
      </w:r>
      <w:r w:rsidRPr="006167A0">
        <w:rPr>
          <w:rFonts w:ascii="Verdana" w:hAnsi="Verdana" w:cs="Verdana"/>
          <w:sz w:val="22"/>
          <w:szCs w:val="22"/>
        </w:rPr>
        <w:t>и</w:t>
      </w:r>
      <w:r w:rsidRPr="006167A0">
        <w:rPr>
          <w:rFonts w:ascii="Verdana" w:hAnsi="Verdana"/>
          <w:sz w:val="22"/>
          <w:szCs w:val="22"/>
        </w:rPr>
        <w:t xml:space="preserve"> </w:t>
      </w:r>
      <w:r w:rsidRPr="006167A0">
        <w:rPr>
          <w:rFonts w:ascii="Verdana" w:hAnsi="Verdana" w:cs="Verdana"/>
          <w:sz w:val="22"/>
          <w:szCs w:val="22"/>
        </w:rPr>
        <w:t>проверок</w:t>
      </w:r>
      <w:r w:rsidRPr="006167A0">
        <w:rPr>
          <w:rFonts w:ascii="Verdana" w:hAnsi="Verdana"/>
          <w:sz w:val="22"/>
          <w:szCs w:val="22"/>
        </w:rPr>
        <w:t xml:space="preserve">. </w:t>
      </w:r>
      <w:r w:rsidRPr="006167A0">
        <w:rPr>
          <w:rFonts w:ascii="Verdana" w:hAnsi="Verdana" w:cs="Verdana"/>
          <w:sz w:val="22"/>
          <w:szCs w:val="22"/>
        </w:rPr>
        <w:t>Прямых</w:t>
      </w:r>
      <w:r w:rsidRPr="006167A0">
        <w:rPr>
          <w:rFonts w:ascii="Verdana" w:hAnsi="Verdana"/>
          <w:sz w:val="22"/>
          <w:szCs w:val="22"/>
        </w:rPr>
        <w:t xml:space="preserve"> </w:t>
      </w:r>
      <w:r w:rsidRPr="006167A0">
        <w:rPr>
          <w:rFonts w:ascii="Verdana" w:hAnsi="Verdana" w:cs="Verdana"/>
          <w:sz w:val="22"/>
          <w:szCs w:val="22"/>
        </w:rPr>
        <w:t>денег</w:t>
      </w:r>
      <w:r w:rsidRPr="006167A0">
        <w:rPr>
          <w:rFonts w:ascii="Verdana" w:hAnsi="Verdana"/>
          <w:sz w:val="22"/>
          <w:szCs w:val="22"/>
        </w:rPr>
        <w:t xml:space="preserve"> </w:t>
      </w:r>
      <w:r w:rsidRPr="006167A0">
        <w:rPr>
          <w:rFonts w:ascii="Verdana" w:hAnsi="Verdana" w:cs="Verdana"/>
          <w:sz w:val="22"/>
          <w:szCs w:val="22"/>
        </w:rPr>
        <w:t>это</w:t>
      </w:r>
      <w:r w:rsidRPr="006167A0">
        <w:rPr>
          <w:rFonts w:ascii="Verdana" w:hAnsi="Verdana"/>
          <w:sz w:val="22"/>
          <w:szCs w:val="22"/>
        </w:rPr>
        <w:t xml:space="preserve"> </w:t>
      </w:r>
      <w:r w:rsidRPr="006167A0">
        <w:rPr>
          <w:rFonts w:ascii="Verdana" w:hAnsi="Verdana" w:cs="Verdana"/>
          <w:sz w:val="22"/>
          <w:szCs w:val="22"/>
        </w:rPr>
        <w:t>не</w:t>
      </w:r>
      <w:r w:rsidRPr="006167A0">
        <w:rPr>
          <w:rFonts w:ascii="Verdana" w:hAnsi="Verdana"/>
          <w:sz w:val="22"/>
          <w:szCs w:val="22"/>
        </w:rPr>
        <w:t xml:space="preserve"> </w:t>
      </w:r>
      <w:r w:rsidRPr="006167A0">
        <w:rPr>
          <w:rFonts w:ascii="Verdana" w:hAnsi="Verdana" w:cs="Verdana"/>
          <w:sz w:val="22"/>
          <w:szCs w:val="22"/>
        </w:rPr>
        <w:t>принесёт</w:t>
      </w:r>
      <w:r w:rsidRPr="006167A0">
        <w:rPr>
          <w:rFonts w:ascii="Verdana" w:hAnsi="Verdana"/>
          <w:sz w:val="22"/>
          <w:szCs w:val="22"/>
        </w:rPr>
        <w:t xml:space="preserve">, </w:t>
      </w:r>
      <w:r w:rsidRPr="006167A0">
        <w:rPr>
          <w:rFonts w:ascii="Verdana" w:hAnsi="Verdana" w:cs="Verdana"/>
          <w:sz w:val="22"/>
          <w:szCs w:val="22"/>
        </w:rPr>
        <w:t>но</w:t>
      </w:r>
      <w:r w:rsidRPr="006167A0">
        <w:rPr>
          <w:rFonts w:ascii="Verdana" w:hAnsi="Verdana"/>
          <w:sz w:val="22"/>
          <w:szCs w:val="22"/>
        </w:rPr>
        <w:t xml:space="preserve"> </w:t>
      </w:r>
      <w:r w:rsidRPr="006167A0">
        <w:rPr>
          <w:rFonts w:ascii="Verdana" w:hAnsi="Verdana" w:cs="Verdana"/>
          <w:sz w:val="22"/>
          <w:szCs w:val="22"/>
        </w:rPr>
        <w:t>сэкономит</w:t>
      </w:r>
      <w:r w:rsidRPr="006167A0">
        <w:rPr>
          <w:rFonts w:ascii="Verdana" w:hAnsi="Verdana"/>
          <w:sz w:val="22"/>
          <w:szCs w:val="22"/>
        </w:rPr>
        <w:t xml:space="preserve"> </w:t>
      </w:r>
      <w:r w:rsidRPr="006167A0">
        <w:rPr>
          <w:rFonts w:ascii="Verdana" w:hAnsi="Verdana" w:cs="Verdana"/>
          <w:sz w:val="22"/>
          <w:szCs w:val="22"/>
        </w:rPr>
        <w:t>ресурс</w:t>
      </w:r>
      <w:r w:rsidRPr="006167A0">
        <w:rPr>
          <w:rFonts w:ascii="Verdana" w:hAnsi="Verdana"/>
          <w:sz w:val="22"/>
          <w:szCs w:val="22"/>
        </w:rPr>
        <w:t xml:space="preserve"> </w:t>
      </w:r>
      <w:r w:rsidRPr="006167A0">
        <w:rPr>
          <w:rFonts w:ascii="Verdana" w:hAnsi="Verdana" w:cs="Verdana"/>
          <w:sz w:val="22"/>
          <w:szCs w:val="22"/>
        </w:rPr>
        <w:t>людей</w:t>
      </w:r>
      <w:r w:rsidRPr="006167A0">
        <w:rPr>
          <w:rFonts w:ascii="Verdana" w:hAnsi="Verdana"/>
          <w:sz w:val="22"/>
          <w:szCs w:val="22"/>
        </w:rPr>
        <w:t xml:space="preserve">, </w:t>
      </w:r>
      <w:r w:rsidRPr="006167A0">
        <w:rPr>
          <w:rFonts w:ascii="Verdana" w:hAnsi="Verdana" w:cs="Verdana"/>
          <w:sz w:val="22"/>
          <w:szCs w:val="22"/>
        </w:rPr>
        <w:t>а</w:t>
      </w:r>
      <w:r w:rsidRPr="006167A0">
        <w:rPr>
          <w:rFonts w:ascii="Verdana" w:hAnsi="Verdana"/>
          <w:sz w:val="22"/>
          <w:szCs w:val="22"/>
        </w:rPr>
        <w:t xml:space="preserve"> </w:t>
      </w:r>
      <w:r w:rsidRPr="006167A0">
        <w:rPr>
          <w:rFonts w:ascii="Verdana" w:hAnsi="Verdana" w:cs="Verdana"/>
          <w:sz w:val="22"/>
          <w:szCs w:val="22"/>
        </w:rPr>
        <w:t>в</w:t>
      </w:r>
      <w:r w:rsidRPr="006167A0">
        <w:rPr>
          <w:rFonts w:ascii="Verdana" w:hAnsi="Verdana"/>
          <w:sz w:val="22"/>
          <w:szCs w:val="22"/>
        </w:rPr>
        <w:t xml:space="preserve"> </w:t>
      </w:r>
      <w:r w:rsidRPr="006167A0">
        <w:rPr>
          <w:rFonts w:ascii="Verdana" w:hAnsi="Verdana" w:cs="Verdana"/>
          <w:sz w:val="22"/>
          <w:szCs w:val="22"/>
        </w:rPr>
        <w:t>малом</w:t>
      </w:r>
      <w:r w:rsidRPr="006167A0">
        <w:rPr>
          <w:rFonts w:ascii="Verdana" w:hAnsi="Verdana"/>
          <w:sz w:val="22"/>
          <w:szCs w:val="22"/>
        </w:rPr>
        <w:t xml:space="preserve"> </w:t>
      </w:r>
      <w:r w:rsidRPr="006167A0">
        <w:rPr>
          <w:rFonts w:ascii="Verdana" w:hAnsi="Verdana" w:cs="Verdana"/>
          <w:sz w:val="22"/>
          <w:szCs w:val="22"/>
        </w:rPr>
        <w:t>городе</w:t>
      </w:r>
      <w:r w:rsidRPr="006167A0">
        <w:rPr>
          <w:rFonts w:ascii="Verdana" w:hAnsi="Verdana"/>
          <w:sz w:val="22"/>
          <w:szCs w:val="22"/>
        </w:rPr>
        <w:t xml:space="preserve"> </w:t>
      </w:r>
      <w:r w:rsidRPr="006167A0">
        <w:rPr>
          <w:rFonts w:ascii="Verdana" w:hAnsi="Verdana" w:cs="Verdana"/>
          <w:sz w:val="22"/>
          <w:szCs w:val="22"/>
        </w:rPr>
        <w:t>он</w:t>
      </w:r>
      <w:r w:rsidRPr="006167A0">
        <w:rPr>
          <w:rFonts w:ascii="Verdana" w:hAnsi="Verdana"/>
          <w:sz w:val="22"/>
          <w:szCs w:val="22"/>
        </w:rPr>
        <w:t xml:space="preserve"> </w:t>
      </w:r>
      <w:r w:rsidRPr="006167A0">
        <w:rPr>
          <w:rFonts w:ascii="Verdana" w:hAnsi="Verdana" w:cs="Verdana"/>
          <w:sz w:val="22"/>
          <w:szCs w:val="22"/>
        </w:rPr>
        <w:t>дороже</w:t>
      </w:r>
      <w:r w:rsidRPr="006167A0">
        <w:rPr>
          <w:rFonts w:ascii="Verdana" w:hAnsi="Verdana"/>
          <w:sz w:val="22"/>
          <w:szCs w:val="22"/>
        </w:rPr>
        <w:t xml:space="preserve"> </w:t>
      </w:r>
      <w:r w:rsidRPr="006167A0">
        <w:rPr>
          <w:rFonts w:ascii="Verdana" w:hAnsi="Verdana" w:cs="Verdana"/>
          <w:sz w:val="22"/>
          <w:szCs w:val="22"/>
        </w:rPr>
        <w:t>любых</w:t>
      </w:r>
      <w:r w:rsidRPr="006167A0">
        <w:rPr>
          <w:rFonts w:ascii="Verdana" w:hAnsi="Verdana"/>
          <w:sz w:val="22"/>
          <w:szCs w:val="22"/>
        </w:rPr>
        <w:t xml:space="preserve"> </w:t>
      </w:r>
      <w:r w:rsidRPr="006167A0">
        <w:rPr>
          <w:rFonts w:ascii="Verdana" w:hAnsi="Verdana" w:cs="Verdana"/>
          <w:sz w:val="22"/>
          <w:szCs w:val="22"/>
        </w:rPr>
        <w:t>денег</w:t>
      </w:r>
      <w:r w:rsidRPr="006167A0">
        <w:rPr>
          <w:rFonts w:ascii="Verdana" w:hAnsi="Verdana"/>
          <w:sz w:val="22"/>
          <w:szCs w:val="22"/>
        </w:rPr>
        <w:t>.</w:t>
      </w:r>
    </w:p>
    <w:p w14:paraId="7F7C1DB8" w14:textId="5EBC5686" w:rsidR="006167A0" w:rsidRDefault="006167A0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b/>
          <w:bCs/>
          <w:sz w:val="22"/>
          <w:szCs w:val="22"/>
        </w:rPr>
        <w:t xml:space="preserve">Что я вынесла из этой </w:t>
      </w:r>
      <w:proofErr w:type="gramStart"/>
      <w:r w:rsidRPr="006167A0">
        <w:rPr>
          <w:rFonts w:ascii="Verdana" w:hAnsi="Verdana"/>
          <w:b/>
          <w:bCs/>
          <w:sz w:val="22"/>
          <w:szCs w:val="22"/>
        </w:rPr>
        <w:t>работы ?</w:t>
      </w:r>
      <w:proofErr w:type="gramEnd"/>
      <w:r w:rsidRPr="006167A0">
        <w:rPr>
          <w:rFonts w:ascii="Verdana" w:hAnsi="Verdana"/>
          <w:b/>
          <w:bCs/>
          <w:sz w:val="22"/>
          <w:szCs w:val="22"/>
        </w:rPr>
        <w:t xml:space="preserve"> </w:t>
      </w:r>
      <w:r w:rsidRPr="006167A0">
        <w:rPr>
          <w:rFonts w:ascii="Verdana" w:hAnsi="Verdana"/>
          <w:sz w:val="22"/>
          <w:szCs w:val="22"/>
        </w:rPr>
        <w:t xml:space="preserve">Это исследование научило меня главному. Мы слишком часто ищем внешние причины: нет денег, нет людей, рынок мёртвый. А иногда достаточно просто посмотреть вокруг и спросить: «А почему эту таблицу заполняют три человека? Может, её вообще не надо заполнять?» В малых городах, где каждый сотрудник на вес золота, это не роскошь, а необходимость. Студенты часто пишут курсовые «для галочки». А мне эта работа дала реальный опыт. Я пришла в организацию, где люди устали и не ждали помощи. Я не принесла денег и не привела новых сотрудников. Но я помогла им увидеть: часть проблем можно решить без начальства, без бюджета, без чуда — просто сев и разобравшись, кто что делает. И, наверное, это и есть настоящая управленческая работа </w:t>
      </w:r>
      <w:r w:rsidR="00E14DC1">
        <w:rPr>
          <w:rFonts w:ascii="Verdana" w:hAnsi="Verdana"/>
          <w:sz w:val="22"/>
          <w:szCs w:val="22"/>
        </w:rPr>
        <w:t>-</w:t>
      </w:r>
      <w:r w:rsidRPr="006167A0">
        <w:rPr>
          <w:rFonts w:ascii="Verdana" w:hAnsi="Verdana"/>
          <w:sz w:val="22"/>
          <w:szCs w:val="22"/>
        </w:rPr>
        <w:t xml:space="preserve"> не раздавать указания сверху, а помогать людям навести порядок своими руками.</w:t>
      </w:r>
    </w:p>
    <w:p w14:paraId="05C34D2C" w14:textId="77777777" w:rsidR="00903BBB" w:rsidRPr="006167A0" w:rsidRDefault="00903BBB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77BB114E" w14:textId="5E93C2CA" w:rsidR="00903BBB" w:rsidRPr="00903BBB" w:rsidRDefault="006167A0" w:rsidP="00903BBB">
      <w:pPr>
        <w:spacing w:after="0" w:line="240" w:lineRule="auto"/>
        <w:ind w:firstLine="709"/>
        <w:jc w:val="both"/>
        <w:rPr>
          <w:rFonts w:ascii="Verdana" w:hAnsi="Verdana"/>
          <w:b/>
          <w:bCs/>
          <w:sz w:val="22"/>
          <w:szCs w:val="22"/>
        </w:rPr>
      </w:pPr>
      <w:r w:rsidRPr="006167A0">
        <w:rPr>
          <w:rFonts w:ascii="Verdana" w:hAnsi="Verdana"/>
          <w:b/>
          <w:bCs/>
          <w:sz w:val="22"/>
          <w:szCs w:val="22"/>
        </w:rPr>
        <w:t>Библиографический список</w:t>
      </w:r>
    </w:p>
    <w:p w14:paraId="5BFB2436" w14:textId="77777777" w:rsidR="006167A0" w:rsidRPr="006167A0" w:rsidRDefault="006167A0" w:rsidP="006167A0">
      <w:pPr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sz w:val="22"/>
          <w:szCs w:val="22"/>
        </w:rPr>
      </w:pPr>
      <w:proofErr w:type="spellStart"/>
      <w:r w:rsidRPr="006167A0">
        <w:rPr>
          <w:rFonts w:ascii="Verdana" w:hAnsi="Verdana"/>
          <w:sz w:val="22"/>
          <w:szCs w:val="22"/>
        </w:rPr>
        <w:t>Карданская</w:t>
      </w:r>
      <w:proofErr w:type="spellEnd"/>
      <w:r w:rsidRPr="006167A0">
        <w:rPr>
          <w:rFonts w:ascii="Verdana" w:hAnsi="Verdana"/>
          <w:sz w:val="22"/>
          <w:szCs w:val="22"/>
        </w:rPr>
        <w:t xml:space="preserve"> Н.Л. Управленческие </w:t>
      </w:r>
      <w:proofErr w:type="gramStart"/>
      <w:r w:rsidRPr="006167A0">
        <w:rPr>
          <w:rFonts w:ascii="Verdana" w:hAnsi="Verdana"/>
          <w:sz w:val="22"/>
          <w:szCs w:val="22"/>
        </w:rPr>
        <w:t>решения :</w:t>
      </w:r>
      <w:proofErr w:type="gramEnd"/>
      <w:r w:rsidRPr="006167A0">
        <w:rPr>
          <w:rFonts w:ascii="Verdana" w:hAnsi="Verdana"/>
          <w:sz w:val="22"/>
          <w:szCs w:val="22"/>
        </w:rPr>
        <w:t xml:space="preserve"> учебник для вузов. 3-е изд. </w:t>
      </w:r>
      <w:proofErr w:type="gramStart"/>
      <w:r w:rsidRPr="006167A0">
        <w:rPr>
          <w:rFonts w:ascii="Verdana" w:hAnsi="Verdana"/>
          <w:sz w:val="22"/>
          <w:szCs w:val="22"/>
        </w:rPr>
        <w:t>М. :</w:t>
      </w:r>
      <w:proofErr w:type="gramEnd"/>
      <w:r w:rsidRPr="006167A0">
        <w:rPr>
          <w:rFonts w:ascii="Verdana" w:hAnsi="Verdana"/>
          <w:sz w:val="22"/>
          <w:szCs w:val="22"/>
        </w:rPr>
        <w:t xml:space="preserve"> ЮНИТИ-ДАНА, 2017. 439 с.</w:t>
      </w:r>
    </w:p>
    <w:p w14:paraId="4CA90B60" w14:textId="77777777" w:rsidR="006167A0" w:rsidRPr="006167A0" w:rsidRDefault="006167A0" w:rsidP="006167A0">
      <w:pPr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sz w:val="22"/>
          <w:szCs w:val="22"/>
        </w:rPr>
      </w:pPr>
      <w:proofErr w:type="spellStart"/>
      <w:r w:rsidRPr="006167A0">
        <w:rPr>
          <w:rFonts w:ascii="Verdana" w:hAnsi="Verdana"/>
          <w:sz w:val="22"/>
          <w:szCs w:val="22"/>
        </w:rPr>
        <w:t>Фатхутдинов</w:t>
      </w:r>
      <w:proofErr w:type="spellEnd"/>
      <w:r w:rsidRPr="006167A0">
        <w:rPr>
          <w:rFonts w:ascii="Verdana" w:hAnsi="Verdana"/>
          <w:sz w:val="22"/>
          <w:szCs w:val="22"/>
        </w:rPr>
        <w:t xml:space="preserve"> Р.А. Разработка управленческих </w:t>
      </w:r>
      <w:proofErr w:type="gramStart"/>
      <w:r w:rsidRPr="006167A0">
        <w:rPr>
          <w:rFonts w:ascii="Verdana" w:hAnsi="Verdana"/>
          <w:sz w:val="22"/>
          <w:szCs w:val="22"/>
        </w:rPr>
        <w:t>решений :</w:t>
      </w:r>
      <w:proofErr w:type="gramEnd"/>
      <w:r w:rsidRPr="006167A0">
        <w:rPr>
          <w:rFonts w:ascii="Verdana" w:hAnsi="Verdana"/>
          <w:sz w:val="22"/>
          <w:szCs w:val="22"/>
        </w:rPr>
        <w:t xml:space="preserve"> учебник. 7-е изд. </w:t>
      </w:r>
      <w:proofErr w:type="gramStart"/>
      <w:r w:rsidRPr="006167A0">
        <w:rPr>
          <w:rFonts w:ascii="Verdana" w:hAnsi="Verdana"/>
          <w:sz w:val="22"/>
          <w:szCs w:val="22"/>
        </w:rPr>
        <w:t>М. :</w:t>
      </w:r>
      <w:proofErr w:type="gramEnd"/>
      <w:r w:rsidRPr="006167A0">
        <w:rPr>
          <w:rFonts w:ascii="Verdana" w:hAnsi="Verdana"/>
          <w:sz w:val="22"/>
          <w:szCs w:val="22"/>
        </w:rPr>
        <w:t xml:space="preserve"> ИНФРА-М, 2021. 302 с.</w:t>
      </w:r>
    </w:p>
    <w:p w14:paraId="0C2640F6" w14:textId="77777777" w:rsidR="006167A0" w:rsidRPr="006167A0" w:rsidRDefault="006167A0" w:rsidP="006167A0">
      <w:pPr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sz w:val="22"/>
          <w:szCs w:val="22"/>
        </w:rPr>
        <w:lastRenderedPageBreak/>
        <w:t xml:space="preserve">Смирнов Э.А. Разработка управленческих </w:t>
      </w:r>
      <w:proofErr w:type="gramStart"/>
      <w:r w:rsidRPr="006167A0">
        <w:rPr>
          <w:rFonts w:ascii="Verdana" w:hAnsi="Verdana"/>
          <w:sz w:val="22"/>
          <w:szCs w:val="22"/>
        </w:rPr>
        <w:t>решений :</w:t>
      </w:r>
      <w:proofErr w:type="gramEnd"/>
      <w:r w:rsidRPr="006167A0">
        <w:rPr>
          <w:rFonts w:ascii="Verdana" w:hAnsi="Verdana"/>
          <w:sz w:val="22"/>
          <w:szCs w:val="22"/>
        </w:rPr>
        <w:t xml:space="preserve"> учебник для вузов. </w:t>
      </w:r>
      <w:proofErr w:type="gramStart"/>
      <w:r w:rsidRPr="006167A0">
        <w:rPr>
          <w:rFonts w:ascii="Verdana" w:hAnsi="Verdana"/>
          <w:sz w:val="22"/>
          <w:szCs w:val="22"/>
        </w:rPr>
        <w:t>М. :</w:t>
      </w:r>
      <w:proofErr w:type="gramEnd"/>
      <w:r w:rsidRPr="006167A0">
        <w:rPr>
          <w:rFonts w:ascii="Verdana" w:hAnsi="Verdana"/>
          <w:sz w:val="22"/>
          <w:szCs w:val="22"/>
        </w:rPr>
        <w:t xml:space="preserve"> ЮНИТИ-ДАНА, 2019. 271 с.</w:t>
      </w:r>
    </w:p>
    <w:p w14:paraId="3296E41A" w14:textId="77777777" w:rsidR="006167A0" w:rsidRPr="006167A0" w:rsidRDefault="006167A0" w:rsidP="006167A0">
      <w:pPr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sz w:val="22"/>
          <w:szCs w:val="22"/>
        </w:rPr>
      </w:pPr>
      <w:proofErr w:type="spellStart"/>
      <w:r w:rsidRPr="006167A0">
        <w:rPr>
          <w:rFonts w:ascii="Verdana" w:hAnsi="Verdana"/>
          <w:sz w:val="22"/>
          <w:szCs w:val="22"/>
        </w:rPr>
        <w:t>Кибанов</w:t>
      </w:r>
      <w:proofErr w:type="spellEnd"/>
      <w:r w:rsidRPr="006167A0">
        <w:rPr>
          <w:rFonts w:ascii="Verdana" w:hAnsi="Verdana"/>
          <w:sz w:val="22"/>
          <w:szCs w:val="22"/>
        </w:rPr>
        <w:t xml:space="preserve"> А.Я. Управление персоналом: теория и </w:t>
      </w:r>
      <w:proofErr w:type="gramStart"/>
      <w:r w:rsidRPr="006167A0">
        <w:rPr>
          <w:rFonts w:ascii="Verdana" w:hAnsi="Verdana"/>
          <w:sz w:val="22"/>
          <w:szCs w:val="22"/>
        </w:rPr>
        <w:t>практика :</w:t>
      </w:r>
      <w:proofErr w:type="gramEnd"/>
      <w:r w:rsidRPr="006167A0">
        <w:rPr>
          <w:rFonts w:ascii="Verdana" w:hAnsi="Verdana"/>
          <w:sz w:val="22"/>
          <w:szCs w:val="22"/>
        </w:rPr>
        <w:t xml:space="preserve"> учебник. </w:t>
      </w:r>
      <w:proofErr w:type="gramStart"/>
      <w:r w:rsidRPr="006167A0">
        <w:rPr>
          <w:rFonts w:ascii="Verdana" w:hAnsi="Verdana"/>
          <w:sz w:val="22"/>
          <w:szCs w:val="22"/>
        </w:rPr>
        <w:t>М. :</w:t>
      </w:r>
      <w:proofErr w:type="gramEnd"/>
      <w:r w:rsidRPr="006167A0">
        <w:rPr>
          <w:rFonts w:ascii="Verdana" w:hAnsi="Verdana"/>
          <w:sz w:val="22"/>
          <w:szCs w:val="22"/>
        </w:rPr>
        <w:t xml:space="preserve"> Проспект, 2020. 212 с.</w:t>
      </w:r>
    </w:p>
    <w:p w14:paraId="61B97EE7" w14:textId="77777777" w:rsidR="006167A0" w:rsidRPr="006167A0" w:rsidRDefault="006167A0" w:rsidP="006167A0">
      <w:pPr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sz w:val="22"/>
          <w:szCs w:val="22"/>
        </w:rPr>
        <w:t xml:space="preserve">Орлов А.И. Теория принятия </w:t>
      </w:r>
      <w:proofErr w:type="gramStart"/>
      <w:r w:rsidRPr="006167A0">
        <w:rPr>
          <w:rFonts w:ascii="Verdana" w:hAnsi="Verdana"/>
          <w:sz w:val="22"/>
          <w:szCs w:val="22"/>
        </w:rPr>
        <w:t>решений :</w:t>
      </w:r>
      <w:proofErr w:type="gramEnd"/>
      <w:r w:rsidRPr="006167A0">
        <w:rPr>
          <w:rFonts w:ascii="Verdana" w:hAnsi="Verdana"/>
          <w:sz w:val="22"/>
          <w:szCs w:val="22"/>
        </w:rPr>
        <w:t xml:space="preserve"> учебник. </w:t>
      </w:r>
      <w:proofErr w:type="gramStart"/>
      <w:r w:rsidRPr="006167A0">
        <w:rPr>
          <w:rFonts w:ascii="Verdana" w:hAnsi="Verdana"/>
          <w:sz w:val="22"/>
          <w:szCs w:val="22"/>
        </w:rPr>
        <w:t>М. :</w:t>
      </w:r>
      <w:proofErr w:type="gramEnd"/>
      <w:r w:rsidRPr="006167A0">
        <w:rPr>
          <w:rFonts w:ascii="Verdana" w:hAnsi="Verdana"/>
          <w:sz w:val="22"/>
          <w:szCs w:val="22"/>
        </w:rPr>
        <w:t xml:space="preserve"> Экзамен, 2021. 173 с.</w:t>
      </w:r>
    </w:p>
    <w:p w14:paraId="24464C5F" w14:textId="77777777" w:rsidR="006167A0" w:rsidRPr="006167A0" w:rsidRDefault="006167A0" w:rsidP="006167A0">
      <w:pPr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sz w:val="22"/>
          <w:szCs w:val="22"/>
        </w:rPr>
      </w:pPr>
      <w:r w:rsidRPr="006167A0">
        <w:rPr>
          <w:rFonts w:ascii="Verdana" w:hAnsi="Verdana"/>
          <w:sz w:val="22"/>
          <w:szCs w:val="22"/>
        </w:rPr>
        <w:t>Официальный сайт Финуправления администрации г. Зея. Отчётность за 2024 год. URL: </w:t>
      </w:r>
      <w:hyperlink r:id="rId5" w:tgtFrame="_blank" w:history="1">
        <w:r w:rsidRPr="006167A0">
          <w:rPr>
            <w:rStyle w:val="ac"/>
            <w:rFonts w:ascii="Verdana" w:hAnsi="Verdana"/>
            <w:sz w:val="22"/>
            <w:szCs w:val="22"/>
          </w:rPr>
          <w:t>https://admzeya.amurobl.ru/pages/finansy/byudzhetnaya-otchetnost/otchetnost-2024-goda/</w:t>
        </w:r>
      </w:hyperlink>
      <w:r w:rsidRPr="006167A0">
        <w:rPr>
          <w:rFonts w:ascii="Verdana" w:hAnsi="Verdana"/>
          <w:sz w:val="22"/>
          <w:szCs w:val="22"/>
        </w:rPr>
        <w:t> (дата обращения: 10.03.2026).</w:t>
      </w:r>
    </w:p>
    <w:p w14:paraId="29E4FE50" w14:textId="77777777" w:rsidR="00DD5FAA" w:rsidRDefault="00DD5FAA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2A8FBDB3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65DAB5F8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66B918E1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1CDB8AB4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12E4A3D8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6C0AC566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69864E3E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7238F46B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063E7829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4968AC8A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2E13DEF3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4588BE57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187EBBBD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6058F24A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633C2BDD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3A26C610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34C05BD1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5A08174F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6F550163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01380152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336C2B87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2D0ED6D9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33179CBB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765DA46E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43382817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7068B97A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33ABD30C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76C2E34C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0FF06854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4EE15681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30483BE3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2D398A79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7E5CB3B4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1D68E38E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671EB006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6B604149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59AC9656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03837D1F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1E200969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3268A1CE" w14:textId="77777777" w:rsidR="00796684" w:rsidRDefault="00796684" w:rsidP="006167A0">
      <w:pPr>
        <w:spacing w:after="0" w:line="240" w:lineRule="auto"/>
        <w:ind w:firstLine="709"/>
        <w:jc w:val="both"/>
        <w:rPr>
          <w:rFonts w:ascii="Verdana" w:hAnsi="Verdana"/>
          <w:sz w:val="22"/>
          <w:szCs w:val="22"/>
        </w:rPr>
      </w:pPr>
    </w:p>
    <w:p w14:paraId="6ABF3B8D" w14:textId="14494298" w:rsidR="00796684" w:rsidRPr="00796684" w:rsidRDefault="00796684" w:rsidP="00796684">
      <w:pPr>
        <w:spacing w:after="5111"/>
        <w:ind w:right="-14"/>
      </w:pPr>
    </w:p>
    <w:sectPr w:rsidR="00796684" w:rsidRPr="00796684" w:rsidSect="006167A0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D7601"/>
    <w:multiLevelType w:val="multilevel"/>
    <w:tmpl w:val="BC10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935A76"/>
    <w:multiLevelType w:val="multilevel"/>
    <w:tmpl w:val="69182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F5578D"/>
    <w:multiLevelType w:val="multilevel"/>
    <w:tmpl w:val="27287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1723056">
    <w:abstractNumId w:val="2"/>
  </w:num>
  <w:num w:numId="2" w16cid:durableId="40062626">
    <w:abstractNumId w:val="0"/>
  </w:num>
  <w:num w:numId="3" w16cid:durableId="966930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FAA"/>
    <w:rsid w:val="00111E7C"/>
    <w:rsid w:val="003510D2"/>
    <w:rsid w:val="005D1105"/>
    <w:rsid w:val="006167A0"/>
    <w:rsid w:val="006E04A8"/>
    <w:rsid w:val="00796684"/>
    <w:rsid w:val="00903BBB"/>
    <w:rsid w:val="00B97748"/>
    <w:rsid w:val="00BF24C2"/>
    <w:rsid w:val="00DA7E06"/>
    <w:rsid w:val="00DD0E6D"/>
    <w:rsid w:val="00DD5FAA"/>
    <w:rsid w:val="00E14DC1"/>
    <w:rsid w:val="00E91A3E"/>
    <w:rsid w:val="00FC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74BB4"/>
  <w15:chartTrackingRefBased/>
  <w15:docId w15:val="{633609F4-02B1-41E4-BB72-91B3CF21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5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5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5F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5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5F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5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5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5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5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F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5F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5F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5FA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5FA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5F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5F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5F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5F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5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5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5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5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5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5F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5F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5F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5F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5F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5FA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C152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C15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mzeya.amurobl.ru/pages/finansy/byudzhetnaya-otchetnost/otchetnost-2024-god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Каленбет</dc:creator>
  <cp:keywords/>
  <dc:description/>
  <cp:lastModifiedBy>Анна Каленбет</cp:lastModifiedBy>
  <cp:revision>9</cp:revision>
  <dcterms:created xsi:type="dcterms:W3CDTF">2026-05-03T08:00:00Z</dcterms:created>
  <dcterms:modified xsi:type="dcterms:W3CDTF">2026-05-03T10:04:00Z</dcterms:modified>
</cp:coreProperties>
</file>